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20" w:rsidRPr="00515E24" w:rsidRDefault="008D282E" w:rsidP="003110BD">
      <w:pPr>
        <w:pStyle w:val="ConsPlusNormal"/>
        <w:ind w:firstLine="709"/>
        <w:jc w:val="right"/>
        <w:outlineLvl w:val="0"/>
        <w:rPr>
          <w:rFonts w:ascii="PT Astra Serif" w:hAnsi="PT Astra Serif"/>
          <w:b/>
          <w:sz w:val="24"/>
          <w:szCs w:val="26"/>
        </w:rPr>
      </w:pPr>
      <w:r w:rsidRPr="00F3371C">
        <w:rPr>
          <w:rFonts w:ascii="PT Astra Serif" w:hAnsi="PT Astra Serif"/>
          <w:b/>
          <w:sz w:val="24"/>
          <w:szCs w:val="26"/>
        </w:rPr>
        <w:t>Приложение</w:t>
      </w:r>
      <w:r w:rsidR="003110BD" w:rsidRPr="00F3371C">
        <w:rPr>
          <w:rFonts w:ascii="PT Astra Serif" w:hAnsi="PT Astra Serif"/>
          <w:b/>
          <w:sz w:val="24"/>
          <w:szCs w:val="26"/>
        </w:rPr>
        <w:t xml:space="preserve"> </w:t>
      </w:r>
      <w:r w:rsidR="00FC00D1" w:rsidRPr="00F3371C">
        <w:rPr>
          <w:rFonts w:ascii="PT Astra Serif" w:hAnsi="PT Astra Serif"/>
          <w:b/>
          <w:sz w:val="24"/>
          <w:szCs w:val="26"/>
        </w:rPr>
        <w:t>19</w:t>
      </w:r>
    </w:p>
    <w:p w:rsidR="008D282E" w:rsidRPr="001A71FD" w:rsidRDefault="008D282E" w:rsidP="003110BD">
      <w:pPr>
        <w:pStyle w:val="ConsPlusNormal"/>
        <w:ind w:firstLine="709"/>
        <w:jc w:val="right"/>
        <w:outlineLvl w:val="0"/>
        <w:rPr>
          <w:rFonts w:ascii="PT Astra Serif" w:hAnsi="PT Astra Serif"/>
          <w:sz w:val="24"/>
          <w:szCs w:val="26"/>
        </w:rPr>
      </w:pPr>
      <w:r w:rsidRPr="001A71FD">
        <w:rPr>
          <w:rFonts w:ascii="PT Astra Serif" w:hAnsi="PT Astra Serif"/>
          <w:sz w:val="24"/>
          <w:szCs w:val="26"/>
        </w:rPr>
        <w:t xml:space="preserve">к Тарифному соглашению </w:t>
      </w:r>
    </w:p>
    <w:p w:rsidR="008D282E" w:rsidRPr="001A71FD" w:rsidRDefault="008D282E" w:rsidP="003110BD">
      <w:pPr>
        <w:pStyle w:val="ConsPlusNormal"/>
        <w:ind w:firstLine="709"/>
        <w:jc w:val="right"/>
        <w:outlineLvl w:val="0"/>
        <w:rPr>
          <w:rFonts w:ascii="PT Astra Serif" w:hAnsi="PT Astra Serif"/>
          <w:sz w:val="24"/>
          <w:szCs w:val="26"/>
        </w:rPr>
      </w:pPr>
      <w:r w:rsidRPr="001A71FD">
        <w:rPr>
          <w:rFonts w:ascii="PT Astra Serif" w:hAnsi="PT Astra Serif"/>
          <w:sz w:val="24"/>
          <w:szCs w:val="26"/>
        </w:rPr>
        <w:t xml:space="preserve">в системе обязательного медицинского страхования </w:t>
      </w:r>
    </w:p>
    <w:p w:rsidR="008D282E" w:rsidRPr="001A71FD" w:rsidRDefault="008D282E" w:rsidP="003110BD">
      <w:pPr>
        <w:pStyle w:val="ConsPlusNormal"/>
        <w:ind w:firstLine="709"/>
        <w:jc w:val="right"/>
        <w:outlineLvl w:val="0"/>
        <w:rPr>
          <w:rFonts w:ascii="PT Astra Serif" w:hAnsi="PT Astra Serif"/>
          <w:sz w:val="24"/>
          <w:szCs w:val="26"/>
        </w:rPr>
      </w:pPr>
      <w:r w:rsidRPr="001A71FD">
        <w:rPr>
          <w:rFonts w:ascii="PT Astra Serif" w:hAnsi="PT Astra Serif"/>
          <w:sz w:val="24"/>
          <w:szCs w:val="26"/>
        </w:rPr>
        <w:t xml:space="preserve">Ямало-Ненецкого автономного округа </w:t>
      </w:r>
    </w:p>
    <w:p w:rsidR="008D282E" w:rsidRPr="00A76515" w:rsidRDefault="008D282E" w:rsidP="003110BD">
      <w:pPr>
        <w:jc w:val="right"/>
        <w:rPr>
          <w:rFonts w:ascii="PT Astra Serif" w:hAnsi="PT Astra Serif"/>
          <w:sz w:val="24"/>
          <w:szCs w:val="26"/>
        </w:rPr>
      </w:pPr>
      <w:r w:rsidRPr="00A76515">
        <w:rPr>
          <w:rFonts w:ascii="PT Astra Serif" w:hAnsi="PT Astra Serif"/>
          <w:sz w:val="24"/>
          <w:szCs w:val="26"/>
        </w:rPr>
        <w:t xml:space="preserve">от </w:t>
      </w:r>
      <w:r w:rsidR="00A76515" w:rsidRPr="00A76515">
        <w:rPr>
          <w:rFonts w:ascii="PT Astra Serif" w:hAnsi="PT Astra Serif"/>
          <w:sz w:val="24"/>
          <w:szCs w:val="26"/>
        </w:rPr>
        <w:t>27</w:t>
      </w:r>
      <w:r w:rsidRPr="00A76515">
        <w:rPr>
          <w:rFonts w:ascii="PT Astra Serif" w:hAnsi="PT Astra Serif"/>
          <w:sz w:val="24"/>
          <w:szCs w:val="26"/>
        </w:rPr>
        <w:t xml:space="preserve"> января 202</w:t>
      </w:r>
      <w:r w:rsidR="00A53AD6" w:rsidRPr="00A76515">
        <w:rPr>
          <w:rFonts w:ascii="PT Astra Serif" w:hAnsi="PT Astra Serif"/>
          <w:sz w:val="24"/>
          <w:szCs w:val="26"/>
        </w:rPr>
        <w:t>3</w:t>
      </w:r>
      <w:r w:rsidRPr="00A76515">
        <w:rPr>
          <w:rFonts w:ascii="PT Astra Serif" w:hAnsi="PT Astra Serif"/>
          <w:sz w:val="24"/>
          <w:szCs w:val="26"/>
        </w:rPr>
        <w:t xml:space="preserve"> года</w:t>
      </w:r>
    </w:p>
    <w:p w:rsidR="003E2C41" w:rsidRDefault="003E2C41" w:rsidP="007A367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</w:pPr>
    </w:p>
    <w:p w:rsidR="007A3675" w:rsidRPr="001A71FD" w:rsidRDefault="007A3675" w:rsidP="007A367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</w:pPr>
      <w:r w:rsidRPr="001A71FD"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  <w:t xml:space="preserve">Методика </w:t>
      </w:r>
      <w:r w:rsidR="00FC1658" w:rsidRPr="001A71FD"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  <w:t>расчета</w:t>
      </w:r>
      <w:r w:rsidRPr="001A71FD"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  <w:t xml:space="preserve"> объема средств, направляемых медицинским организациям за достижение целевых значений показателей результативности деятельности </w:t>
      </w:r>
    </w:p>
    <w:p w:rsidR="007A3675" w:rsidRPr="001A71FD" w:rsidRDefault="007A3675" w:rsidP="007A3675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caps/>
          <w:sz w:val="26"/>
          <w:szCs w:val="26"/>
          <w:lang w:eastAsia="ru-RU"/>
        </w:rPr>
      </w:pPr>
    </w:p>
    <w:p w:rsidR="00BF5389" w:rsidRPr="00BF5389" w:rsidRDefault="00F90BC3" w:rsidP="003E2C41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552987">
        <w:rPr>
          <w:rFonts w:ascii="PT Astra Serif" w:hAnsi="PT Astra Serif" w:cs="PT Astra Serif"/>
          <w:sz w:val="26"/>
          <w:szCs w:val="26"/>
        </w:rPr>
        <w:t xml:space="preserve">При оплате медицинской помощи </w:t>
      </w:r>
      <w:r w:rsidR="00552987" w:rsidRPr="00552987">
        <w:rPr>
          <w:rFonts w:ascii="PT Astra Serif" w:hAnsi="PT Astra Serif" w:cs="PT Astra Serif"/>
          <w:sz w:val="26"/>
          <w:szCs w:val="26"/>
        </w:rPr>
        <w:t xml:space="preserve">в амбулаторных условиях </w:t>
      </w:r>
      <w:r w:rsidRPr="00552987">
        <w:rPr>
          <w:rFonts w:ascii="PT Astra Serif" w:hAnsi="PT Astra Serif" w:cs="PT Astra Serif"/>
          <w:sz w:val="26"/>
          <w:szCs w:val="26"/>
        </w:rPr>
        <w:t xml:space="preserve">по </w:t>
      </w:r>
      <w:proofErr w:type="spellStart"/>
      <w:r w:rsidRPr="00552987">
        <w:rPr>
          <w:rFonts w:ascii="PT Astra Serif" w:hAnsi="PT Astra Serif" w:cs="PT Astra Serif"/>
          <w:sz w:val="26"/>
          <w:szCs w:val="26"/>
        </w:rPr>
        <w:t>подушевому</w:t>
      </w:r>
      <w:proofErr w:type="spellEnd"/>
      <w:r w:rsidRPr="00552987">
        <w:rPr>
          <w:rFonts w:ascii="PT Astra Serif" w:hAnsi="PT Astra Serif" w:cs="PT Astra Serif"/>
          <w:sz w:val="26"/>
          <w:szCs w:val="26"/>
        </w:rPr>
        <w:t xml:space="preserve"> нормативу финансирования на прикрепившихся лиц</w:t>
      </w:r>
      <w:r w:rsidR="00552987" w:rsidRPr="00552987">
        <w:rPr>
          <w:rFonts w:ascii="PT Astra Serif" w:hAnsi="PT Astra Serif" w:cs="PT Astra Serif"/>
          <w:sz w:val="26"/>
          <w:szCs w:val="26"/>
        </w:rPr>
        <w:t xml:space="preserve"> </w:t>
      </w:r>
      <w:r w:rsidR="003E2C41">
        <w:rPr>
          <w:rFonts w:ascii="PT Astra Serif" w:hAnsi="PT Astra Serif" w:cs="PT Astra Serif"/>
          <w:sz w:val="26"/>
          <w:szCs w:val="26"/>
        </w:rPr>
        <w:t xml:space="preserve">с учетом показателей результативности деятельности медицинской организации (включая показатели объема медицинской помощи» </w:t>
      </w:r>
      <w:r w:rsidRPr="00552987">
        <w:rPr>
          <w:rFonts w:ascii="PT Astra Serif" w:hAnsi="PT Astra Serif" w:cs="PT Astra Serif"/>
          <w:sz w:val="26"/>
          <w:szCs w:val="26"/>
        </w:rPr>
        <w:t>определяется доля средств</w:t>
      </w:r>
      <w:r w:rsidR="00BF5389" w:rsidRPr="0055298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от базового </w:t>
      </w:r>
      <w:proofErr w:type="spellStart"/>
      <w:r w:rsidR="00BF5389" w:rsidRPr="00552987">
        <w:rPr>
          <w:rFonts w:ascii="PT Astra Serif" w:hAnsi="PT Astra Serif" w:cs="Times New Roman"/>
          <w:color w:val="000000" w:themeColor="text1"/>
          <w:sz w:val="26"/>
          <w:szCs w:val="26"/>
        </w:rPr>
        <w:t>подушевого</w:t>
      </w:r>
      <w:proofErr w:type="spellEnd"/>
      <w:r w:rsidR="00BF5389" w:rsidRPr="0055298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норматива финансирования на прикрепившихся</w:t>
      </w:r>
      <w:r w:rsidR="00BF5389" w:rsidRPr="00BF538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лиц</w:t>
      </w:r>
      <w:r w:rsidR="00BF5389" w:rsidRPr="00BF5389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1A71FD">
        <w:rPr>
          <w:rFonts w:ascii="PT Astra Serif" w:hAnsi="PT Astra Serif" w:cs="PT Astra Serif"/>
          <w:sz w:val="26"/>
          <w:szCs w:val="26"/>
        </w:rPr>
        <w:t xml:space="preserve"> направляемых на выплаты медицинским организациям в случае достижения ими значений показателей результативности деятельности </w:t>
      </w:r>
      <w:r w:rsidR="00BF5389" w:rsidRPr="00BF5389">
        <w:rPr>
          <w:rFonts w:ascii="PT Astra Serif" w:hAnsi="PT Astra Serif" w:cs="Times New Roman"/>
          <w:sz w:val="26"/>
          <w:szCs w:val="26"/>
        </w:rPr>
        <w:t xml:space="preserve">с учетом </w:t>
      </w:r>
      <w:r w:rsidR="00BF5389" w:rsidRPr="00BF5389">
        <w:rPr>
          <w:rFonts w:ascii="PT Astra Serif" w:hAnsi="PT Astra Serif"/>
          <w:sz w:val="26"/>
          <w:szCs w:val="26"/>
        </w:rPr>
        <w:t>б</w:t>
      </w:r>
      <w:r w:rsidR="00BF5389" w:rsidRPr="00BF5389">
        <w:rPr>
          <w:rFonts w:ascii="PT Astra Serif" w:hAnsi="PT Astra Serif"/>
          <w:color w:val="000000" w:themeColor="text1"/>
          <w:sz w:val="26"/>
          <w:szCs w:val="26"/>
        </w:rPr>
        <w:t>альной оценки.</w:t>
      </w:r>
    </w:p>
    <w:p w:rsidR="00E16D35" w:rsidRPr="001A71FD" w:rsidRDefault="00552987" w:rsidP="004254E7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lang w:eastAsia="ru-RU" w:bidi="ru-RU"/>
        </w:rPr>
      </w:pPr>
      <w:r>
        <w:rPr>
          <w:rFonts w:ascii="PT Astra Serif" w:hAnsi="PT Astra Serif"/>
          <w:lang w:eastAsia="ru-RU"/>
        </w:rPr>
        <w:t>При этом, р</w:t>
      </w:r>
      <w:r w:rsidR="00E16D35" w:rsidRPr="001A71FD">
        <w:rPr>
          <w:rFonts w:ascii="PT Astra Serif" w:hAnsi="PT Astra Serif"/>
          <w:lang w:eastAsia="ru-RU" w:bidi="ru-RU"/>
        </w:rPr>
        <w:t xml:space="preserve">азмер финансового обеспечения медицинской помощи, оказанной медицинской организацией, имеющей прикрепившихся лиц, по </w:t>
      </w:r>
      <w:proofErr w:type="spellStart"/>
      <w:r w:rsidR="00E16D35" w:rsidRPr="001A71FD">
        <w:rPr>
          <w:rFonts w:ascii="PT Astra Serif" w:hAnsi="PT Astra Serif"/>
          <w:lang w:eastAsia="ru-RU" w:bidi="ru-RU"/>
        </w:rPr>
        <w:t>подушевому</w:t>
      </w:r>
      <w:proofErr w:type="spellEnd"/>
      <w:r w:rsidR="00E16D35" w:rsidRPr="001A71FD">
        <w:rPr>
          <w:rFonts w:ascii="PT Astra Serif" w:hAnsi="PT Astra Serif"/>
          <w:lang w:eastAsia="ru-RU" w:bidi="ru-RU"/>
        </w:rPr>
        <w:t xml:space="preserve"> нормативу финансирования определяется по </w:t>
      </w:r>
      <w:r w:rsidR="003E2C41">
        <w:rPr>
          <w:rFonts w:ascii="PT Astra Serif" w:hAnsi="PT Astra Serif"/>
          <w:lang w:eastAsia="ru-RU" w:bidi="ru-RU"/>
        </w:rPr>
        <w:t xml:space="preserve">следующей </w:t>
      </w:r>
      <w:r w:rsidR="00E16D35" w:rsidRPr="001A71FD">
        <w:rPr>
          <w:rFonts w:ascii="PT Astra Serif" w:hAnsi="PT Astra Serif"/>
          <w:lang w:eastAsia="ru-RU" w:bidi="ru-RU"/>
        </w:rPr>
        <w:t>формуле:</w:t>
      </w:r>
    </w:p>
    <w:p w:rsidR="003E2C41" w:rsidRDefault="003E2C41" w:rsidP="004C16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4C16F2" w:rsidRPr="001A71FD" w:rsidRDefault="004C16F2" w:rsidP="004C16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A71FD">
        <w:rPr>
          <w:rFonts w:ascii="PT Astra Serif" w:eastAsia="Times New Roman" w:hAnsi="PT Astra Serif" w:cs="Calibri"/>
          <w:noProof/>
          <w:position w:val="-11"/>
          <w:szCs w:val="20"/>
          <w:lang w:eastAsia="ru-RU"/>
        </w:rPr>
        <w:drawing>
          <wp:inline distT="0" distB="0" distL="0" distR="0" wp14:anchorId="364AA5E7" wp14:editId="68CB50DA">
            <wp:extent cx="1916430" cy="286385"/>
            <wp:effectExtent l="0" t="0" r="7620" b="0"/>
            <wp:docPr id="4" name="Рисунок 4" descr="base_1_408645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8645_3283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1A71FD" w:rsidRPr="001A71FD" w:rsidTr="004959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1A71FD" w:rsidRDefault="004C16F2" w:rsidP="004C16F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1A71F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1A71FD" w:rsidRDefault="004C16F2" w:rsidP="004C16F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</w:p>
        </w:tc>
      </w:tr>
      <w:tr w:rsidR="001A71FD" w:rsidRPr="00F36475" w:rsidTr="004959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F36475" w:rsidRDefault="004C16F2" w:rsidP="004C1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ОС</w:t>
            </w:r>
            <w:r w:rsidRPr="00F36475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ПН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F36475" w:rsidRDefault="004C16F2" w:rsidP="004C16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финансовое обеспечение медицинской помощи, оказанной медицинской организацией, имеющей прикрепившихся лиц, по </w:t>
            </w:r>
            <w:proofErr w:type="spellStart"/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подушевому</w:t>
            </w:r>
            <w:proofErr w:type="spellEnd"/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нормативу финансирования, рублей;</w:t>
            </w:r>
          </w:p>
        </w:tc>
      </w:tr>
      <w:tr w:rsidR="001A71FD" w:rsidRPr="00F36475" w:rsidTr="004959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F36475" w:rsidRDefault="004C16F2" w:rsidP="004C1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ОС</w:t>
            </w:r>
            <w:r w:rsidRPr="00F36475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РД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F36475" w:rsidRDefault="004C16F2" w:rsidP="003E2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объем средств, направляемых медицинским организациям в случае достижения ими значений показателей результативности деятельности согласно балльной оценке (далее - объем средств с учетом показателей результативности), рублей</w:t>
            </w:r>
            <w:r w:rsidR="003E2C41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;</w:t>
            </w:r>
          </w:p>
        </w:tc>
      </w:tr>
      <w:tr w:rsidR="004C16F2" w:rsidRPr="00F36475" w:rsidTr="004959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F36475" w:rsidRDefault="004C16F2" w:rsidP="004C1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F36475">
              <w:rPr>
                <w:rFonts w:ascii="PT Astra Serif" w:eastAsia="Times New Roman" w:hAnsi="PT Astra Serif" w:cs="Calibri"/>
                <w:noProof/>
                <w:position w:val="-9"/>
                <w:sz w:val="26"/>
                <w:szCs w:val="26"/>
                <w:lang w:eastAsia="ru-RU"/>
              </w:rPr>
              <w:drawing>
                <wp:inline distT="0" distB="0" distL="0" distR="0" wp14:anchorId="5AE9B567" wp14:editId="52E11412">
                  <wp:extent cx="501015" cy="262255"/>
                  <wp:effectExtent l="0" t="0" r="0" b="4445"/>
                  <wp:docPr id="3" name="Рисунок 3" descr="base_1_408645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408645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C16F2" w:rsidRPr="00F36475" w:rsidRDefault="004C16F2" w:rsidP="004C16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фактический дифференцированный </w:t>
            </w:r>
            <w:proofErr w:type="spellStart"/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подушевой</w:t>
            </w:r>
            <w:proofErr w:type="spellEnd"/>
            <w:r w:rsidRPr="00F36475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норматив финансирования амбулаторной медицинской помощи для i-той медицинской организации, рублей.</w:t>
            </w:r>
          </w:p>
        </w:tc>
      </w:tr>
    </w:tbl>
    <w:p w:rsidR="001C2DCF" w:rsidRPr="00F36475" w:rsidRDefault="001C2DCF" w:rsidP="001C2DCF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1C2DCF" w:rsidRPr="00F36475" w:rsidRDefault="001C2DCF" w:rsidP="001C2DCF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36475">
        <w:rPr>
          <w:rFonts w:ascii="PT Astra Serif" w:hAnsi="PT Astra Serif" w:cs="Times New Roman"/>
          <w:sz w:val="26"/>
          <w:szCs w:val="26"/>
        </w:rPr>
        <w:t xml:space="preserve">Мониторинг достижения целевых значений показателей результативности деятельности по каждой медицинской организации </w:t>
      </w:r>
      <w:r w:rsidR="003E2C41">
        <w:rPr>
          <w:rFonts w:ascii="PT Astra Serif" w:hAnsi="PT Astra Serif" w:cs="Times New Roman"/>
          <w:sz w:val="26"/>
          <w:szCs w:val="26"/>
        </w:rPr>
        <w:t xml:space="preserve">и ранжирование медицинских организаций Ямало-Ненецкого автономного округа </w:t>
      </w:r>
      <w:r w:rsidRPr="00F36475">
        <w:rPr>
          <w:rFonts w:ascii="PT Astra Serif" w:hAnsi="PT Astra Serif" w:cs="Times New Roman"/>
          <w:sz w:val="26"/>
          <w:szCs w:val="26"/>
        </w:rPr>
        <w:t>проводится Комиссией не реже одного раза в квартал.</w:t>
      </w:r>
    </w:p>
    <w:p w:rsidR="001C2DCF" w:rsidRPr="00E80BBD" w:rsidRDefault="001C2DCF" w:rsidP="001C2DCF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36475">
        <w:rPr>
          <w:rFonts w:ascii="PT Astra Serif" w:hAnsi="PT Astra Serif" w:cs="Times New Roman"/>
          <w:sz w:val="26"/>
          <w:szCs w:val="26"/>
        </w:rPr>
        <w:t xml:space="preserve">Осуществление выплат по результатам оценки достижения медицинскими организациями, оказывающими медицинскую помощь в амбулаторных условиях, значений показателей </w:t>
      </w:r>
      <w:r w:rsidRPr="00E80BBD">
        <w:rPr>
          <w:rFonts w:ascii="PT Astra Serif" w:hAnsi="PT Astra Serif" w:cs="Times New Roman"/>
          <w:sz w:val="26"/>
          <w:szCs w:val="26"/>
        </w:rPr>
        <w:t xml:space="preserve">результативности деятельности производится по итогам </w:t>
      </w:r>
      <w:r w:rsidR="00BF5389" w:rsidRPr="00E80BBD">
        <w:rPr>
          <w:rFonts w:ascii="PT Astra Serif" w:hAnsi="PT Astra Serif" w:cs="Times New Roman"/>
          <w:sz w:val="26"/>
          <w:szCs w:val="26"/>
        </w:rPr>
        <w:t>года</w:t>
      </w:r>
      <w:r w:rsidRPr="00E80BBD">
        <w:rPr>
          <w:rFonts w:ascii="PT Astra Serif" w:hAnsi="PT Astra Serif" w:cs="Times New Roman"/>
          <w:sz w:val="26"/>
          <w:szCs w:val="26"/>
        </w:rPr>
        <w:t>.</w:t>
      </w:r>
    </w:p>
    <w:p w:rsidR="004779B8" w:rsidRPr="00E80BBD" w:rsidRDefault="004779B8" w:rsidP="004779B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position w:val="-12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Times New Roman"/>
          <w:position w:val="-12"/>
          <w:sz w:val="26"/>
          <w:szCs w:val="26"/>
          <w:lang w:eastAsia="ru-RU"/>
        </w:rPr>
        <w:t xml:space="preserve">При этом выплаты </w:t>
      </w:r>
      <w:r w:rsidR="008B2649" w:rsidRPr="00E80BBD">
        <w:rPr>
          <w:rFonts w:ascii="PT Astra Serif" w:eastAsia="Times New Roman" w:hAnsi="PT Astra Serif" w:cs="Times New Roman"/>
          <w:position w:val="-12"/>
          <w:sz w:val="26"/>
          <w:szCs w:val="26"/>
          <w:lang w:eastAsia="ru-RU"/>
        </w:rPr>
        <w:t>по итогам года распределяются на основе сведений об оказанной медицинской помощи за период декабрь предыдущего года - ноябрь текущего года (включительно) и включаются в счет за декабрь</w:t>
      </w:r>
      <w:r w:rsidRPr="00E80BBD">
        <w:rPr>
          <w:rFonts w:ascii="PT Astra Serif" w:eastAsia="Times New Roman" w:hAnsi="PT Astra Serif" w:cs="Times New Roman"/>
          <w:position w:val="-12"/>
          <w:sz w:val="26"/>
          <w:szCs w:val="26"/>
          <w:lang w:eastAsia="ru-RU"/>
        </w:rPr>
        <w:t>.</w:t>
      </w:r>
    </w:p>
    <w:p w:rsidR="00AD7469" w:rsidRPr="00E80BBD" w:rsidRDefault="0040381D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80BBD">
        <w:rPr>
          <w:rFonts w:ascii="PT Astra Serif" w:hAnsi="PT Astra Serif" w:cs="Times New Roman"/>
          <w:sz w:val="26"/>
          <w:szCs w:val="26"/>
        </w:rPr>
        <w:t xml:space="preserve">Перечень </w:t>
      </w:r>
      <w:r w:rsidR="008D282E" w:rsidRPr="00E80BBD">
        <w:rPr>
          <w:rFonts w:ascii="PT Astra Serif" w:hAnsi="PT Astra Serif" w:cs="Times New Roman"/>
          <w:sz w:val="26"/>
          <w:szCs w:val="26"/>
        </w:rPr>
        <w:t>показателей</w:t>
      </w:r>
      <w:r w:rsidRPr="00E80BBD">
        <w:rPr>
          <w:rFonts w:ascii="PT Astra Serif" w:hAnsi="PT Astra Serif" w:cs="Times New Roman"/>
          <w:sz w:val="26"/>
          <w:szCs w:val="26"/>
        </w:rPr>
        <w:t xml:space="preserve"> результативности деятельности медицинских организаций </w:t>
      </w:r>
      <w:r w:rsidR="008D282E" w:rsidRPr="00E80BBD">
        <w:rPr>
          <w:rFonts w:ascii="PT Astra Serif" w:hAnsi="PT Astra Serif" w:cs="Times New Roman"/>
          <w:sz w:val="26"/>
          <w:szCs w:val="26"/>
        </w:rPr>
        <w:t xml:space="preserve">установлен </w:t>
      </w:r>
      <w:r w:rsidR="002209C2" w:rsidRPr="00E80BBD">
        <w:rPr>
          <w:rFonts w:ascii="PT Astra Serif" w:hAnsi="PT Astra Serif" w:cs="Times New Roman"/>
          <w:sz w:val="26"/>
          <w:szCs w:val="26"/>
        </w:rPr>
        <w:t>приложением 1</w:t>
      </w:r>
      <w:r w:rsidR="00FE2430" w:rsidRPr="00E80BBD">
        <w:rPr>
          <w:rFonts w:ascii="PT Astra Serif" w:hAnsi="PT Astra Serif" w:cs="Times New Roman"/>
          <w:sz w:val="26"/>
          <w:szCs w:val="26"/>
        </w:rPr>
        <w:t>7</w:t>
      </w:r>
      <w:r w:rsidR="002209C2" w:rsidRPr="00E80BBD">
        <w:rPr>
          <w:rFonts w:ascii="PT Astra Serif" w:hAnsi="PT Astra Serif" w:cs="Times New Roman"/>
          <w:sz w:val="26"/>
          <w:szCs w:val="26"/>
        </w:rPr>
        <w:t xml:space="preserve"> </w:t>
      </w:r>
      <w:r w:rsidRPr="00E80BBD">
        <w:rPr>
          <w:rFonts w:ascii="PT Astra Serif" w:hAnsi="PT Astra Serif" w:cs="Times New Roman"/>
          <w:sz w:val="26"/>
          <w:szCs w:val="26"/>
        </w:rPr>
        <w:t>к настоящему</w:t>
      </w:r>
      <w:r w:rsidR="002209C2" w:rsidRPr="00E80BBD">
        <w:rPr>
          <w:rFonts w:ascii="PT Astra Serif" w:hAnsi="PT Astra Serif" w:cs="Times New Roman"/>
          <w:sz w:val="26"/>
          <w:szCs w:val="26"/>
        </w:rPr>
        <w:t xml:space="preserve"> Тарифному соглашению</w:t>
      </w:r>
      <w:r w:rsidR="00CC4B25" w:rsidRPr="00E80BBD">
        <w:rPr>
          <w:rFonts w:ascii="PT Astra Serif" w:hAnsi="PT Astra Serif" w:cs="Times New Roman"/>
          <w:sz w:val="26"/>
          <w:szCs w:val="26"/>
        </w:rPr>
        <w:t xml:space="preserve"> и </w:t>
      </w:r>
      <w:r w:rsidR="003F30C2" w:rsidRPr="00E80BBD">
        <w:rPr>
          <w:rFonts w:ascii="PT Astra Serif" w:hAnsi="PT Astra Serif" w:cs="Times New Roman"/>
          <w:sz w:val="26"/>
          <w:szCs w:val="26"/>
        </w:rPr>
        <w:t>является единым для</w:t>
      </w:r>
      <w:r w:rsidR="00CC4B25" w:rsidRPr="00E80BBD">
        <w:rPr>
          <w:rFonts w:ascii="PT Astra Serif" w:hAnsi="PT Astra Serif" w:cs="Times New Roman"/>
          <w:sz w:val="26"/>
          <w:szCs w:val="26"/>
        </w:rPr>
        <w:t xml:space="preserve"> всех медицинских организаций</w:t>
      </w:r>
      <w:r w:rsidR="00B33C83" w:rsidRPr="00E80BBD">
        <w:rPr>
          <w:rFonts w:ascii="PT Astra Serif" w:hAnsi="PT Astra Serif" w:cs="Times New Roman"/>
          <w:sz w:val="26"/>
          <w:szCs w:val="26"/>
        </w:rPr>
        <w:t>,</w:t>
      </w:r>
      <w:r w:rsidR="003F30C2" w:rsidRPr="00E80BBD">
        <w:rPr>
          <w:rFonts w:ascii="PT Astra Serif" w:hAnsi="PT Astra Serif" w:cs="Times New Roman"/>
          <w:sz w:val="26"/>
          <w:szCs w:val="26"/>
        </w:rPr>
        <w:t xml:space="preserve"> оказывающих медицинскую </w:t>
      </w:r>
      <w:r w:rsidR="003F30C2" w:rsidRPr="00E80BBD">
        <w:rPr>
          <w:rFonts w:ascii="PT Astra Serif" w:hAnsi="PT Astra Serif" w:cs="Times New Roman"/>
          <w:sz w:val="26"/>
          <w:szCs w:val="26"/>
        </w:rPr>
        <w:lastRenderedPageBreak/>
        <w:t xml:space="preserve">помощь в амбулаторных условиях </w:t>
      </w:r>
      <w:r w:rsidR="00CC4B25" w:rsidRPr="00E80BBD">
        <w:rPr>
          <w:rFonts w:ascii="PT Astra Serif" w:hAnsi="PT Astra Serif" w:cs="Times New Roman"/>
          <w:sz w:val="26"/>
          <w:szCs w:val="26"/>
        </w:rPr>
        <w:t xml:space="preserve">по </w:t>
      </w:r>
      <w:proofErr w:type="spellStart"/>
      <w:r w:rsidR="00CC4B25" w:rsidRPr="00E80BBD">
        <w:rPr>
          <w:rFonts w:ascii="PT Astra Serif" w:hAnsi="PT Astra Serif" w:cs="Times New Roman"/>
          <w:sz w:val="26"/>
          <w:szCs w:val="26"/>
        </w:rPr>
        <w:t>подушевому</w:t>
      </w:r>
      <w:proofErr w:type="spellEnd"/>
      <w:r w:rsidR="00CC4B25" w:rsidRPr="00E80BBD">
        <w:rPr>
          <w:rFonts w:ascii="PT Astra Serif" w:hAnsi="PT Astra Serif" w:cs="Times New Roman"/>
          <w:sz w:val="26"/>
          <w:szCs w:val="26"/>
        </w:rPr>
        <w:t xml:space="preserve"> нормативу финансирования на прикрепившихся лиц</w:t>
      </w:r>
      <w:r w:rsidR="00AD7469" w:rsidRPr="00E80BBD">
        <w:rPr>
          <w:rFonts w:ascii="PT Astra Serif" w:hAnsi="PT Astra Serif" w:cs="Times New Roman"/>
          <w:sz w:val="26"/>
          <w:szCs w:val="26"/>
        </w:rPr>
        <w:t>.</w:t>
      </w:r>
    </w:p>
    <w:p w:rsidR="008D282E" w:rsidRPr="00E80BBD" w:rsidRDefault="0040381D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80BBD">
        <w:rPr>
          <w:rFonts w:ascii="PT Astra Serif" w:hAnsi="PT Astra Serif" w:cs="Times New Roman"/>
          <w:sz w:val="26"/>
          <w:szCs w:val="26"/>
        </w:rPr>
        <w:t xml:space="preserve">Показатели результативности разделены </w:t>
      </w:r>
      <w:r w:rsidR="008D282E" w:rsidRPr="00E80BBD">
        <w:rPr>
          <w:rFonts w:ascii="PT Astra Serif" w:hAnsi="PT Astra Serif" w:cs="Times New Roman"/>
          <w:sz w:val="26"/>
          <w:szCs w:val="26"/>
        </w:rPr>
        <w:t>на три блока, отражающи</w:t>
      </w:r>
      <w:r w:rsidRPr="00E80BBD">
        <w:rPr>
          <w:rFonts w:ascii="PT Astra Serif" w:hAnsi="PT Astra Serif" w:cs="Times New Roman"/>
          <w:sz w:val="26"/>
          <w:szCs w:val="26"/>
        </w:rPr>
        <w:t>е</w:t>
      </w:r>
      <w:r w:rsidR="008D282E" w:rsidRPr="00E80BBD">
        <w:rPr>
          <w:rFonts w:ascii="PT Astra Serif" w:hAnsi="PT Astra Serif" w:cs="Times New Roman"/>
          <w:sz w:val="26"/>
          <w:szCs w:val="26"/>
        </w:rPr>
        <w:t xml:space="preserve"> результативность оказания медицинской помощи </w:t>
      </w:r>
      <w:r w:rsidR="002A7D2A" w:rsidRPr="00E80BBD">
        <w:rPr>
          <w:rFonts w:ascii="PT Astra Serif" w:hAnsi="PT Astra Serif"/>
          <w:color w:val="000000" w:themeColor="text1"/>
          <w:sz w:val="26"/>
          <w:szCs w:val="26"/>
        </w:rPr>
        <w:t xml:space="preserve">– профилактические мероприятия и диспансерное наблюдение </w:t>
      </w:r>
      <w:r w:rsidR="008D282E" w:rsidRPr="00E80BBD">
        <w:rPr>
          <w:rFonts w:ascii="PT Astra Serif" w:hAnsi="PT Astra Serif" w:cs="Times New Roman"/>
          <w:sz w:val="26"/>
          <w:szCs w:val="26"/>
        </w:rPr>
        <w:t xml:space="preserve">разным категориям населения (взрослому населению, детскому населению, акушерско-гинекологической помощи) в амбулаторных условиях. </w:t>
      </w:r>
      <w:r w:rsidR="003110BD" w:rsidRPr="00E80BBD">
        <w:rPr>
          <w:rFonts w:ascii="PT Astra Serif" w:hAnsi="PT Astra Serif" w:cs="Times New Roman"/>
          <w:sz w:val="26"/>
          <w:szCs w:val="26"/>
        </w:rPr>
        <w:t xml:space="preserve"> </w:t>
      </w:r>
    </w:p>
    <w:p w:rsidR="008E36F9" w:rsidRPr="00DA2FE3" w:rsidRDefault="00AD7469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80BBD">
        <w:rPr>
          <w:rFonts w:ascii="PT Astra Serif" w:hAnsi="PT Astra Serif" w:cs="Times New Roman"/>
          <w:sz w:val="26"/>
          <w:szCs w:val="26"/>
        </w:rPr>
        <w:t xml:space="preserve">Каждый показатель, включенный в блок </w:t>
      </w:r>
      <w:r w:rsidR="008E36F9" w:rsidRPr="00E80BBD">
        <w:rPr>
          <w:rFonts w:ascii="PT Astra Serif" w:hAnsi="PT Astra Serif" w:cs="Times New Roman"/>
          <w:sz w:val="26"/>
          <w:szCs w:val="26"/>
        </w:rPr>
        <w:t>(приложение 17 к настоящему Тарифному соглашению)</w:t>
      </w:r>
      <w:r w:rsidRPr="00E80BBD">
        <w:rPr>
          <w:rFonts w:ascii="PT Astra Serif" w:hAnsi="PT Astra Serif" w:cs="Times New Roman"/>
          <w:sz w:val="26"/>
          <w:szCs w:val="26"/>
        </w:rPr>
        <w:t xml:space="preserve"> </w:t>
      </w:r>
      <w:r w:rsidR="008E36F9" w:rsidRPr="00DA2FE3">
        <w:rPr>
          <w:rFonts w:ascii="PT Astra Serif" w:hAnsi="PT Astra Serif" w:cs="Times New Roman"/>
          <w:sz w:val="26"/>
          <w:szCs w:val="26"/>
        </w:rPr>
        <w:t>оценивается в баллах, которые суммируются.</w:t>
      </w:r>
    </w:p>
    <w:p w:rsidR="008D282E" w:rsidRPr="00DA2FE3" w:rsidRDefault="00E96B29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A2FE3">
        <w:rPr>
          <w:rFonts w:ascii="PT Astra Serif" w:hAnsi="PT Astra Serif" w:cs="Times New Roman"/>
          <w:sz w:val="26"/>
          <w:szCs w:val="26"/>
        </w:rPr>
        <w:t>М</w:t>
      </w:r>
      <w:r w:rsidR="008D282E" w:rsidRPr="00DA2FE3">
        <w:rPr>
          <w:rFonts w:ascii="PT Astra Serif" w:hAnsi="PT Astra Serif" w:cs="Times New Roman"/>
          <w:sz w:val="26"/>
          <w:szCs w:val="26"/>
        </w:rPr>
        <w:t xml:space="preserve">аксимально возможная сумма баллов </w:t>
      </w:r>
      <w:r w:rsidR="003A05A4" w:rsidRPr="00DA2FE3">
        <w:rPr>
          <w:rFonts w:ascii="PT Astra Serif" w:hAnsi="PT Astra Serif" w:cs="Times New Roman"/>
          <w:sz w:val="26"/>
          <w:szCs w:val="26"/>
        </w:rPr>
        <w:t xml:space="preserve">показателей </w:t>
      </w:r>
      <w:r w:rsidR="008D282E" w:rsidRPr="00DA2FE3">
        <w:rPr>
          <w:rFonts w:ascii="PT Astra Serif" w:hAnsi="PT Astra Serif" w:cs="Times New Roman"/>
          <w:sz w:val="26"/>
          <w:szCs w:val="26"/>
        </w:rPr>
        <w:t>по каждому блоку</w:t>
      </w:r>
      <w:r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8D282E" w:rsidRPr="00DA2FE3">
        <w:rPr>
          <w:rFonts w:ascii="PT Astra Serif" w:hAnsi="PT Astra Serif" w:cs="Times New Roman"/>
          <w:sz w:val="26"/>
          <w:szCs w:val="26"/>
        </w:rPr>
        <w:t>составляет:</w:t>
      </w:r>
    </w:p>
    <w:p w:rsidR="008D282E" w:rsidRPr="00DA2FE3" w:rsidRDefault="003A05A4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A2FE3">
        <w:rPr>
          <w:rFonts w:ascii="PT Astra Serif" w:hAnsi="PT Astra Serif" w:cs="Times New Roman"/>
          <w:sz w:val="26"/>
          <w:szCs w:val="26"/>
        </w:rPr>
        <w:t xml:space="preserve">1 </w:t>
      </w:r>
      <w:r w:rsidR="00E96B29" w:rsidRPr="00DA2FE3">
        <w:rPr>
          <w:rFonts w:ascii="PT Astra Serif" w:hAnsi="PT Astra Serif" w:cs="Times New Roman"/>
          <w:sz w:val="26"/>
          <w:szCs w:val="26"/>
        </w:rPr>
        <w:t>блок</w:t>
      </w:r>
      <w:r w:rsidR="002A7D2A" w:rsidRPr="00DA2FE3">
        <w:rPr>
          <w:rFonts w:ascii="PT Astra Serif" w:hAnsi="PT Astra Serif" w:cs="Times New Roman"/>
          <w:sz w:val="26"/>
          <w:szCs w:val="26"/>
        </w:rPr>
        <w:t xml:space="preserve"> (взрослое население)</w:t>
      </w:r>
      <w:r w:rsidR="00E96B29"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8C5A03" w:rsidRPr="00DA2FE3">
        <w:rPr>
          <w:rFonts w:ascii="PT Astra Serif" w:hAnsi="PT Astra Serif" w:cs="Times New Roman"/>
          <w:sz w:val="26"/>
          <w:szCs w:val="26"/>
        </w:rPr>
        <w:t>–</w:t>
      </w:r>
      <w:r w:rsidR="008D282E" w:rsidRPr="00DA2FE3">
        <w:rPr>
          <w:rFonts w:ascii="PT Astra Serif" w:hAnsi="PT Astra Serif" w:cs="Times New Roman"/>
          <w:sz w:val="26"/>
          <w:szCs w:val="26"/>
        </w:rPr>
        <w:t> </w:t>
      </w:r>
      <w:r w:rsidR="00DA2FE3" w:rsidRPr="00DA2FE3">
        <w:rPr>
          <w:rFonts w:ascii="PT Astra Serif" w:hAnsi="PT Astra Serif" w:cs="Times New Roman"/>
          <w:sz w:val="26"/>
          <w:szCs w:val="26"/>
        </w:rPr>
        <w:t>19</w:t>
      </w:r>
      <w:r w:rsidR="008C5A03"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8D282E" w:rsidRPr="00DA2FE3">
        <w:rPr>
          <w:rFonts w:ascii="PT Astra Serif" w:hAnsi="PT Astra Serif" w:cs="Times New Roman"/>
          <w:sz w:val="26"/>
          <w:szCs w:val="26"/>
        </w:rPr>
        <w:t>баллов;</w:t>
      </w:r>
    </w:p>
    <w:p w:rsidR="008D282E" w:rsidRPr="00DA2FE3" w:rsidRDefault="003A05A4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A2FE3">
        <w:rPr>
          <w:rFonts w:ascii="PT Astra Serif" w:hAnsi="PT Astra Serif" w:cs="Times New Roman"/>
          <w:sz w:val="26"/>
          <w:szCs w:val="26"/>
        </w:rPr>
        <w:t xml:space="preserve">2 </w:t>
      </w:r>
      <w:r w:rsidR="00E96B29" w:rsidRPr="00DA2FE3">
        <w:rPr>
          <w:rFonts w:ascii="PT Astra Serif" w:hAnsi="PT Astra Serif" w:cs="Times New Roman"/>
          <w:sz w:val="26"/>
          <w:szCs w:val="26"/>
        </w:rPr>
        <w:t>блок</w:t>
      </w:r>
      <w:r w:rsidR="008C5A03"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8C5A03" w:rsidRPr="00DA2FE3">
        <w:rPr>
          <w:rFonts w:ascii="PT Astra Serif" w:hAnsi="PT Astra Serif"/>
          <w:color w:val="000000" w:themeColor="text1"/>
          <w:sz w:val="26"/>
          <w:szCs w:val="26"/>
        </w:rPr>
        <w:t>(детское население)</w:t>
      </w:r>
      <w:r w:rsidR="00E96B29"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8D282E" w:rsidRPr="00DA2FE3">
        <w:rPr>
          <w:rFonts w:ascii="PT Astra Serif" w:hAnsi="PT Astra Serif" w:cs="Times New Roman"/>
          <w:sz w:val="26"/>
          <w:szCs w:val="26"/>
        </w:rPr>
        <w:t>- </w:t>
      </w:r>
      <w:r w:rsidR="00DA2FE3" w:rsidRPr="00DA2FE3">
        <w:rPr>
          <w:rFonts w:ascii="PT Astra Serif" w:hAnsi="PT Astra Serif" w:cs="Times New Roman"/>
          <w:sz w:val="26"/>
          <w:szCs w:val="26"/>
        </w:rPr>
        <w:t>7</w:t>
      </w:r>
      <w:r w:rsidR="008D282E"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552987" w:rsidRPr="00DA2FE3">
        <w:rPr>
          <w:rFonts w:ascii="PT Astra Serif" w:hAnsi="PT Astra Serif" w:cs="Times New Roman"/>
          <w:sz w:val="26"/>
          <w:szCs w:val="26"/>
        </w:rPr>
        <w:t>б</w:t>
      </w:r>
      <w:r w:rsidR="008D282E" w:rsidRPr="00DA2FE3">
        <w:rPr>
          <w:rFonts w:ascii="PT Astra Serif" w:hAnsi="PT Astra Serif" w:cs="Times New Roman"/>
          <w:sz w:val="26"/>
          <w:szCs w:val="26"/>
        </w:rPr>
        <w:t>аллов;</w:t>
      </w:r>
    </w:p>
    <w:p w:rsidR="008D282E" w:rsidRPr="00DA2FE3" w:rsidRDefault="003A05A4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A2FE3">
        <w:rPr>
          <w:rFonts w:ascii="PT Astra Serif" w:hAnsi="PT Astra Serif" w:cs="Times New Roman"/>
          <w:sz w:val="26"/>
          <w:szCs w:val="26"/>
        </w:rPr>
        <w:t>3</w:t>
      </w:r>
      <w:r w:rsidR="00E96B29" w:rsidRPr="00DA2FE3">
        <w:rPr>
          <w:rFonts w:ascii="PT Astra Serif" w:hAnsi="PT Astra Serif" w:cs="Times New Roman"/>
          <w:sz w:val="26"/>
          <w:szCs w:val="26"/>
        </w:rPr>
        <w:t xml:space="preserve"> блок</w:t>
      </w:r>
      <w:r w:rsidR="00916632" w:rsidRPr="00DA2FE3">
        <w:rPr>
          <w:rFonts w:ascii="PT Astra Serif" w:hAnsi="PT Astra Serif" w:cs="Times New Roman"/>
          <w:sz w:val="26"/>
          <w:szCs w:val="26"/>
        </w:rPr>
        <w:t xml:space="preserve"> </w:t>
      </w:r>
      <w:r w:rsidR="00916632" w:rsidRPr="00DA2FE3">
        <w:rPr>
          <w:rFonts w:ascii="PT Astra Serif" w:hAnsi="PT Astra Serif"/>
          <w:color w:val="000000" w:themeColor="text1"/>
          <w:sz w:val="26"/>
          <w:szCs w:val="26"/>
        </w:rPr>
        <w:t>(женское население)</w:t>
      </w:r>
      <w:r w:rsidR="00916632" w:rsidRPr="00DA2FE3">
        <w:rPr>
          <w:rFonts w:ascii="PT Astra Serif" w:hAnsi="PT Astra Serif" w:cs="Times New Roman"/>
          <w:sz w:val="26"/>
          <w:szCs w:val="26"/>
        </w:rPr>
        <w:t xml:space="preserve"> -</w:t>
      </w:r>
      <w:r w:rsidR="008D282E" w:rsidRPr="00DA2FE3">
        <w:rPr>
          <w:rFonts w:ascii="PT Astra Serif" w:hAnsi="PT Astra Serif" w:cs="Times New Roman"/>
          <w:sz w:val="26"/>
          <w:szCs w:val="26"/>
        </w:rPr>
        <w:t> 6 баллов.</w:t>
      </w:r>
    </w:p>
    <w:p w:rsidR="008E36F9" w:rsidRPr="00DA2FE3" w:rsidRDefault="007F59C8" w:rsidP="004254E7">
      <w:pPr>
        <w:spacing w:after="0" w:line="240" w:lineRule="auto"/>
        <w:ind w:firstLine="709"/>
        <w:jc w:val="both"/>
      </w:pPr>
      <w:r w:rsidRPr="00DA2FE3">
        <w:rPr>
          <w:rFonts w:ascii="PT Astra Serif" w:hAnsi="PT Astra Serif" w:cs="Times New Roman"/>
          <w:sz w:val="26"/>
          <w:szCs w:val="26"/>
        </w:rPr>
        <w:t>В зависимости от результатов деятельности медицинской организации по каждому показателю определяется балл в диапазоне от 0 до 3 баллов.</w:t>
      </w:r>
      <w:r w:rsidRPr="00DA2FE3">
        <w:t xml:space="preserve"> </w:t>
      </w:r>
    </w:p>
    <w:p w:rsidR="0032303A" w:rsidRPr="00DA2FE3" w:rsidRDefault="0032303A" w:rsidP="0032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A2FE3">
        <w:rPr>
          <w:rFonts w:ascii="PT Astra Serif" w:hAnsi="PT Astra Serif" w:cs="Times New Roman"/>
          <w:sz w:val="26"/>
          <w:szCs w:val="26"/>
        </w:rPr>
        <w:t xml:space="preserve">С учетом фактического выполнения показателей, медицинские организации распределяются на три группы: </w:t>
      </w:r>
    </w:p>
    <w:p w:rsidR="0032303A" w:rsidRPr="00E80BBD" w:rsidRDefault="0032303A" w:rsidP="0032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A2FE3">
        <w:rPr>
          <w:rFonts w:ascii="PT Astra Serif" w:hAnsi="PT Astra Serif" w:cs="Times New Roman"/>
          <w:sz w:val="26"/>
          <w:szCs w:val="26"/>
        </w:rPr>
        <w:t>I группа - выполнившие до 40 процентов показателей</w:t>
      </w:r>
      <w:r w:rsidRPr="00E80BBD">
        <w:rPr>
          <w:rFonts w:ascii="PT Astra Serif" w:hAnsi="PT Astra Serif" w:cs="Times New Roman"/>
          <w:sz w:val="26"/>
          <w:szCs w:val="26"/>
        </w:rPr>
        <w:t xml:space="preserve"> (от 0 до </w:t>
      </w:r>
      <w:r w:rsidR="003E2C41">
        <w:rPr>
          <w:rFonts w:ascii="PT Astra Serif" w:hAnsi="PT Astra Serif" w:cs="Times New Roman"/>
          <w:sz w:val="26"/>
          <w:szCs w:val="26"/>
        </w:rPr>
        <w:t>9</w:t>
      </w:r>
      <w:r w:rsidRPr="00E80BBD">
        <w:rPr>
          <w:rFonts w:ascii="PT Astra Serif" w:hAnsi="PT Astra Serif" w:cs="Times New Roman"/>
          <w:sz w:val="26"/>
          <w:szCs w:val="26"/>
        </w:rPr>
        <w:t xml:space="preserve"> показателей включительно);</w:t>
      </w:r>
    </w:p>
    <w:p w:rsidR="0032303A" w:rsidRPr="00E80BBD" w:rsidRDefault="0032303A" w:rsidP="0032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80BBD">
        <w:rPr>
          <w:rFonts w:ascii="PT Astra Serif" w:hAnsi="PT Astra Serif" w:cs="Times New Roman"/>
          <w:sz w:val="26"/>
          <w:szCs w:val="26"/>
        </w:rPr>
        <w:t>II группа - от 40 (включительно) до 60 процентов показателей (от 1</w:t>
      </w:r>
      <w:r w:rsidR="003E2C41">
        <w:rPr>
          <w:rFonts w:ascii="PT Astra Serif" w:hAnsi="PT Astra Serif" w:cs="Times New Roman"/>
          <w:sz w:val="26"/>
          <w:szCs w:val="26"/>
        </w:rPr>
        <w:t>0</w:t>
      </w:r>
      <w:r w:rsidRPr="00E80BBD">
        <w:rPr>
          <w:rFonts w:ascii="PT Astra Serif" w:hAnsi="PT Astra Serif" w:cs="Times New Roman"/>
          <w:sz w:val="26"/>
          <w:szCs w:val="26"/>
        </w:rPr>
        <w:t xml:space="preserve"> до </w:t>
      </w:r>
      <w:r w:rsidR="003E2C41">
        <w:rPr>
          <w:rFonts w:ascii="PT Astra Serif" w:hAnsi="PT Astra Serif" w:cs="Times New Roman"/>
          <w:sz w:val="26"/>
          <w:szCs w:val="26"/>
        </w:rPr>
        <w:t>14</w:t>
      </w:r>
      <w:r w:rsidRPr="00E80BBD">
        <w:rPr>
          <w:rFonts w:ascii="PT Astra Serif" w:hAnsi="PT Astra Serif" w:cs="Times New Roman"/>
          <w:sz w:val="26"/>
          <w:szCs w:val="26"/>
        </w:rPr>
        <w:t xml:space="preserve"> показателей включительно);</w:t>
      </w:r>
    </w:p>
    <w:p w:rsidR="0032303A" w:rsidRPr="00E80BBD" w:rsidRDefault="0032303A" w:rsidP="0032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80BBD">
        <w:rPr>
          <w:rFonts w:ascii="PT Astra Serif" w:hAnsi="PT Astra Serif" w:cs="Times New Roman"/>
          <w:sz w:val="26"/>
          <w:szCs w:val="26"/>
        </w:rPr>
        <w:t>III группа - от 60 (включительно) процентов показателей (от 1</w:t>
      </w:r>
      <w:r w:rsidR="003E2C41">
        <w:rPr>
          <w:rFonts w:ascii="PT Astra Serif" w:hAnsi="PT Astra Serif" w:cs="Times New Roman"/>
          <w:sz w:val="26"/>
          <w:szCs w:val="26"/>
        </w:rPr>
        <w:t>5</w:t>
      </w:r>
      <w:r w:rsidRPr="00E80BBD">
        <w:rPr>
          <w:rFonts w:ascii="PT Astra Serif" w:hAnsi="PT Astra Serif" w:cs="Times New Roman"/>
          <w:sz w:val="26"/>
          <w:szCs w:val="26"/>
        </w:rPr>
        <w:t xml:space="preserve"> до 2</w:t>
      </w:r>
      <w:r w:rsidR="003E2C41">
        <w:rPr>
          <w:rFonts w:ascii="PT Astra Serif" w:hAnsi="PT Astra Serif" w:cs="Times New Roman"/>
          <w:sz w:val="26"/>
          <w:szCs w:val="26"/>
        </w:rPr>
        <w:t>5</w:t>
      </w:r>
      <w:r w:rsidRPr="00E80BBD">
        <w:rPr>
          <w:rFonts w:ascii="PT Astra Serif" w:hAnsi="PT Astra Serif" w:cs="Times New Roman"/>
          <w:sz w:val="26"/>
          <w:szCs w:val="26"/>
        </w:rPr>
        <w:t xml:space="preserve"> показателей).</w:t>
      </w:r>
      <w:r w:rsidR="009757EE" w:rsidRPr="00E80BBD">
        <w:rPr>
          <w:rFonts w:ascii="PT Astra Serif" w:hAnsi="PT Astra Serif" w:cs="Times New Roman"/>
          <w:sz w:val="26"/>
          <w:szCs w:val="26"/>
        </w:rPr>
        <w:t xml:space="preserve"> </w:t>
      </w:r>
    </w:p>
    <w:p w:rsidR="004254E7" w:rsidRPr="00E80BBD" w:rsidRDefault="004254E7" w:rsidP="004254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80BBD">
        <w:rPr>
          <w:rFonts w:ascii="PT Astra Serif" w:hAnsi="PT Astra Serif" w:cs="Times New Roman"/>
          <w:sz w:val="26"/>
          <w:szCs w:val="26"/>
        </w:rPr>
        <w:t>Порядок расчета значений показателей результативности деятельности медицинских организаций установлен приложением 18 к настоящему Тарифному соглашению. Оценка достижения значений показателей результативности деятельности медицинских организаций оформляется решением Комиссии, которое доводится до сведения медицинских организаций не позднее 25 числа месяца, следующего за отчетным периодом.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Объем средств, </w:t>
      </w:r>
      <w:r w:rsidR="00552987"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направляемых в медицинские организации</w:t>
      </w:r>
      <w:r w:rsidRPr="00E80BBD">
        <w:rPr>
          <w:rFonts w:ascii="PT Astra Serif" w:hAnsi="PT Astra Serif"/>
          <w:sz w:val="26"/>
          <w:szCs w:val="26"/>
        </w:rPr>
        <w:t xml:space="preserve"> </w:t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по итогам оценки достижения значений показателей результативности деятельности, складывается из двух частей: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b/>
          <w:sz w:val="26"/>
          <w:szCs w:val="26"/>
          <w:lang w:eastAsia="ru-RU"/>
        </w:rPr>
        <w:t>1 часть</w:t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- распределение 70 процентов от объема средств с учетом показателей результативности за соответствующий период.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Указанные средства распределяются среди медицинских организаций II и III групп с учетом численности прикрепленного населения.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noProof/>
          <w:position w:val="-31"/>
          <w:sz w:val="26"/>
          <w:szCs w:val="26"/>
          <w:lang w:eastAsia="ru-RU"/>
        </w:rPr>
        <w:drawing>
          <wp:inline distT="0" distB="0" distL="0" distR="0" wp14:anchorId="1FCBE6B6" wp14:editId="6C5E845E">
            <wp:extent cx="1550670" cy="532765"/>
            <wp:effectExtent l="0" t="0" r="0" b="635"/>
            <wp:docPr id="1" name="Рисунок 1" descr="base_1_408645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8645_3283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8052"/>
      </w:tblGrid>
      <w:tr w:rsidR="001A71FD" w:rsidRPr="00E80BBD" w:rsidTr="003E2C4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</w:p>
        </w:tc>
      </w:tr>
      <w:tr w:rsidR="001A71FD" w:rsidRPr="00E80BBD" w:rsidTr="003E2C4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01090975" wp14:editId="52BC71FE">
                  <wp:extent cx="620395" cy="286385"/>
                  <wp:effectExtent l="0" t="0" r="8255" b="0"/>
                  <wp:docPr id="2" name="Рисунок 2" descr="base_1_408645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408645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объем средств, используемый при распределении 70 процентов от объема средств на стимулирование медицинских организаций за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ый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период, в расчете на 1 прикрепленное лицо, рублей;</w:t>
            </w:r>
          </w:p>
        </w:tc>
      </w:tr>
      <w:tr w:rsidR="001A71FD" w:rsidRPr="00E80BBD" w:rsidTr="003E2C4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226E08B9" wp14:editId="72517247">
                  <wp:extent cx="421640" cy="286385"/>
                  <wp:effectExtent l="0" t="0" r="0" b="0"/>
                  <wp:docPr id="20" name="Рисунок 20" descr="base_1_408645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408645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совокупный объем средств на стимулирование медицинских организаций за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ый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период, рублей;</w:t>
            </w:r>
          </w:p>
        </w:tc>
      </w:tr>
      <w:tr w:rsidR="001A71FD" w:rsidRPr="00E80BBD" w:rsidTr="003E2C4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3999FC2A" wp14:editId="636BA029">
                  <wp:extent cx="620395" cy="286385"/>
                  <wp:effectExtent l="0" t="0" r="8255" b="0"/>
                  <wp:docPr id="21" name="Рисунок 21" descr="base_1_408645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408645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численность прикрепленного населения в j-м периоде ко всем медицинским организациям II и III групп.</w:t>
            </w:r>
          </w:p>
        </w:tc>
      </w:tr>
    </w:tbl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В качестве численности прикрепленного населения к конкретной медицинской организации используется средняя численность за </w:t>
      </w:r>
      <w:r w:rsidR="00D36007">
        <w:rPr>
          <w:rFonts w:ascii="PT Astra Serif" w:eastAsia="Times New Roman" w:hAnsi="PT Astra Serif" w:cs="Calibri"/>
          <w:sz w:val="26"/>
          <w:szCs w:val="26"/>
          <w:lang w:eastAsia="ru-RU"/>
        </w:rPr>
        <w:t>год</w:t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. При осуществлении выплат по итогам достижения показателей результативности средняя численность рассчитывается по формуле: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</w:p>
    <w:p w:rsidR="003B2D4B" w:rsidRPr="00E80BBD" w:rsidRDefault="003E2C41" w:rsidP="00097F7B">
      <w:pPr>
        <w:jc w:val="center"/>
        <w:rPr>
          <w:rFonts w:ascii="PT Astra Serif" w:eastAsia="Times New Roman" w:hAnsi="PT Astra Serif" w:cs="Calibri"/>
          <w:sz w:val="26"/>
          <w:szCs w:val="26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Числ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мес1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мес2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мес11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мес12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12</m:t>
            </m:r>
          </m:den>
        </m:f>
      </m:oMath>
      <w:r w:rsidR="003B2D4B" w:rsidRPr="00E80BBD">
        <w:rPr>
          <w:rFonts w:ascii="PT Astra Serif" w:hAnsi="PT Astra Serif"/>
          <w:color w:val="000000" w:themeColor="text1"/>
          <w:sz w:val="28"/>
        </w:rPr>
        <w:t xml:space="preserve">,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1A71FD" w:rsidRPr="00E80BBD" w:rsidTr="0001389A">
        <w:tc>
          <w:tcPr>
            <w:tcW w:w="1304" w:type="dxa"/>
          </w:tcPr>
          <w:p w:rsidR="0001389A" w:rsidRPr="00E80BBD" w:rsidRDefault="004254E7" w:rsidP="003E2C4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7767" w:type="dxa"/>
          </w:tcPr>
          <w:p w:rsidR="004254E7" w:rsidRPr="00E80BBD" w:rsidRDefault="004254E7" w:rsidP="0001389A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</w:p>
        </w:tc>
      </w:tr>
      <w:tr w:rsidR="001A71FD" w:rsidRPr="00E80BBD" w:rsidTr="0001389A">
        <w:tc>
          <w:tcPr>
            <w:tcW w:w="1304" w:type="dxa"/>
          </w:tcPr>
          <w:p w:rsidR="004254E7" w:rsidRPr="00E80BBD" w:rsidRDefault="003E2C41" w:rsidP="0001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Числ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7" w:type="dxa"/>
          </w:tcPr>
          <w:p w:rsidR="004254E7" w:rsidRPr="00E80BBD" w:rsidRDefault="0001389A" w:rsidP="000138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среднегодовая </w:t>
            </w:r>
            <w:r w:rsidR="004254E7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численность прикрепленного населения к i-той медицинской организации 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в j-м году</w:t>
            </w:r>
            <w:r w:rsidR="004254E7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, человек;</w:t>
            </w:r>
          </w:p>
        </w:tc>
      </w:tr>
      <w:tr w:rsidR="0001389A" w:rsidRPr="00E80BBD" w:rsidTr="0001389A">
        <w:tc>
          <w:tcPr>
            <w:tcW w:w="1304" w:type="dxa"/>
          </w:tcPr>
          <w:p w:rsidR="0001389A" w:rsidRPr="00E80BBD" w:rsidRDefault="0001389A" w:rsidP="0001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мес1</w:t>
            </w:r>
          </w:p>
        </w:tc>
        <w:tc>
          <w:tcPr>
            <w:tcW w:w="7767" w:type="dxa"/>
          </w:tcPr>
          <w:p w:rsidR="0001389A" w:rsidRPr="00E80BBD" w:rsidRDefault="0001389A" w:rsidP="000138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численность прикрепленного населения к i-той медицинской организации по состоянию на 1 число первого месяца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года, человек;</w:t>
            </w:r>
          </w:p>
        </w:tc>
      </w:tr>
      <w:tr w:rsidR="001A71FD" w:rsidRPr="00E80BBD" w:rsidTr="0001389A">
        <w:tc>
          <w:tcPr>
            <w:tcW w:w="1304" w:type="dxa"/>
          </w:tcPr>
          <w:p w:rsidR="004254E7" w:rsidRPr="00E80BBD" w:rsidRDefault="004254E7" w:rsidP="0001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мес2</w:t>
            </w:r>
          </w:p>
        </w:tc>
        <w:tc>
          <w:tcPr>
            <w:tcW w:w="7767" w:type="dxa"/>
          </w:tcPr>
          <w:p w:rsidR="004254E7" w:rsidRPr="00E80BBD" w:rsidRDefault="004254E7" w:rsidP="000138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численность прикрепленного населения к i-той медицинской организации по состоянию на 1 число второго месяца </w:t>
            </w:r>
            <w:r w:rsidR="001C2DCF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j-</w:t>
            </w:r>
            <w:proofErr w:type="spellStart"/>
            <w:r w:rsidR="001C2DCF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</w:t>
            </w:r>
            <w:proofErr w:type="spellEnd"/>
            <w:r w:rsidR="001C2DCF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</w:t>
            </w:r>
            <w:r w:rsidR="0001389A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года</w:t>
            </w:r>
            <w:r w:rsidR="00501CD2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, 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человек;</w:t>
            </w:r>
          </w:p>
        </w:tc>
      </w:tr>
      <w:tr w:rsidR="001A71FD" w:rsidRPr="00E80BBD" w:rsidTr="0001389A">
        <w:tc>
          <w:tcPr>
            <w:tcW w:w="1304" w:type="dxa"/>
          </w:tcPr>
          <w:p w:rsidR="004254E7" w:rsidRPr="00E80BBD" w:rsidRDefault="004254E7" w:rsidP="0001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мес</w:t>
            </w:r>
            <w:r w:rsidR="00501CD2" w:rsidRPr="00E80BBD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7767" w:type="dxa"/>
          </w:tcPr>
          <w:p w:rsidR="004254E7" w:rsidRPr="00E80BBD" w:rsidRDefault="004254E7" w:rsidP="000138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численность прикрепленного населения к i-той медицинской организации по состоянию на 1 число </w:t>
            </w:r>
            <w:r w:rsidR="00501CD2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одиннадцатого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месяца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</w:t>
            </w:r>
            <w:r w:rsidR="0001389A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года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, человек;</w:t>
            </w:r>
          </w:p>
        </w:tc>
      </w:tr>
      <w:tr w:rsidR="001A71FD" w:rsidRPr="00E80BBD" w:rsidTr="0001389A">
        <w:tc>
          <w:tcPr>
            <w:tcW w:w="1304" w:type="dxa"/>
          </w:tcPr>
          <w:p w:rsidR="004254E7" w:rsidRPr="00E80BBD" w:rsidRDefault="004254E7" w:rsidP="0050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мес</w:t>
            </w:r>
            <w:r w:rsidR="00501CD2" w:rsidRPr="00E80BBD">
              <w:rPr>
                <w:rFonts w:ascii="PT Astra Serif" w:eastAsia="Times New Roman" w:hAnsi="PT Astra Serif" w:cs="Calibri"/>
                <w:sz w:val="26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7767" w:type="dxa"/>
          </w:tcPr>
          <w:p w:rsidR="004254E7" w:rsidRPr="00E80BBD" w:rsidRDefault="004254E7" w:rsidP="000138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численность прикрепленного населения к i-той медицинской организации по состоянию на 1 число </w:t>
            </w:r>
            <w:r w:rsidR="00501CD2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двенадцатого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месяца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</w:t>
            </w:r>
            <w:r w:rsidR="0001389A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года</w:t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, человек</w:t>
            </w:r>
            <w:r w:rsidR="00501CD2"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.</w:t>
            </w:r>
          </w:p>
        </w:tc>
      </w:tr>
    </w:tbl>
    <w:p w:rsidR="004254E7" w:rsidRPr="00E80BBD" w:rsidRDefault="004254E7" w:rsidP="00B33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Объем средств, направляемый в i-ю медицинскую организацию II и III групп за j-</w:t>
      </w:r>
      <w:proofErr w:type="spellStart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тый</w:t>
      </w:r>
      <w:proofErr w:type="spellEnd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период при распределении 70 процентов от объема средств с учетом показателей результативности </w:t>
      </w:r>
      <w:r w:rsidRPr="00E80BBD">
        <w:rPr>
          <w:rFonts w:ascii="PT Astra Serif" w:eastAsia="Times New Roman" w:hAnsi="PT Astra Serif" w:cs="Calibri"/>
          <w:noProof/>
          <w:position w:val="-12"/>
          <w:sz w:val="26"/>
          <w:szCs w:val="26"/>
          <w:lang w:eastAsia="ru-RU"/>
        </w:rPr>
        <w:drawing>
          <wp:inline distT="0" distB="0" distL="0" distR="0" wp14:anchorId="32EC3AFC" wp14:editId="2B9F9337">
            <wp:extent cx="810895" cy="302260"/>
            <wp:effectExtent l="0" t="0" r="8255" b="2540"/>
            <wp:docPr id="22" name="Рисунок 22" descr="base_1_408645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408645_3283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, рассчитывается по следующей формуле: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noProof/>
          <w:position w:val="-11"/>
          <w:sz w:val="26"/>
          <w:szCs w:val="26"/>
          <w:lang w:eastAsia="ru-RU"/>
        </w:rPr>
        <w:drawing>
          <wp:inline distT="0" distB="0" distL="0" distR="0" wp14:anchorId="23DF6B44" wp14:editId="4D22D1B7">
            <wp:extent cx="1971675" cy="286385"/>
            <wp:effectExtent l="0" t="0" r="9525" b="0"/>
            <wp:docPr id="23" name="Рисунок 23" descr="base_1_408645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408645_3284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1A71FD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</w:p>
        </w:tc>
      </w:tr>
      <w:tr w:rsidR="004254E7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9"/>
                <w:sz w:val="26"/>
                <w:szCs w:val="26"/>
                <w:lang w:eastAsia="ru-RU"/>
              </w:rPr>
              <w:drawing>
                <wp:inline distT="0" distB="0" distL="0" distR="0" wp14:anchorId="4BD4344B" wp14:editId="26E700C8">
                  <wp:extent cx="461010" cy="262255"/>
                  <wp:effectExtent l="0" t="0" r="0" b="4445"/>
                  <wp:docPr id="24" name="Рисунок 24" descr="base_1_408645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408645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численность прикрепленного населения в j-м периоде к i-той медицинской организации II и III групп.</w:t>
            </w:r>
          </w:p>
        </w:tc>
      </w:tr>
    </w:tbl>
    <w:p w:rsidR="00AC3B65" w:rsidRPr="00E80BBD" w:rsidRDefault="00AC3B65" w:rsidP="004254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b/>
          <w:sz w:val="26"/>
          <w:szCs w:val="26"/>
          <w:lang w:eastAsia="ru-RU"/>
        </w:rPr>
      </w:pPr>
    </w:p>
    <w:p w:rsidR="004254E7" w:rsidRPr="00E80BBD" w:rsidRDefault="004254E7" w:rsidP="00AC3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b/>
          <w:sz w:val="26"/>
          <w:szCs w:val="26"/>
          <w:lang w:eastAsia="ru-RU"/>
        </w:rPr>
        <w:t>2 часть</w:t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- распределение 30 процентов от объема средств с учетом показателей результативности за соответствующей период.</w:t>
      </w:r>
    </w:p>
    <w:p w:rsidR="004254E7" w:rsidRPr="00E80BBD" w:rsidRDefault="004254E7" w:rsidP="00AC3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баллов.</w:t>
      </w:r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noProof/>
          <w:position w:val="-31"/>
          <w:sz w:val="26"/>
          <w:szCs w:val="26"/>
          <w:lang w:eastAsia="ru-RU"/>
        </w:rPr>
        <w:drawing>
          <wp:inline distT="0" distB="0" distL="0" distR="0" wp14:anchorId="0715C2D7" wp14:editId="68E05ED6">
            <wp:extent cx="1590040" cy="532765"/>
            <wp:effectExtent l="0" t="0" r="0" b="635"/>
            <wp:docPr id="25" name="Рисунок 25" descr="base_1_408645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408645_3284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1A71FD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</w:p>
        </w:tc>
      </w:tr>
      <w:tr w:rsidR="001A71FD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02A32272" wp14:editId="476D15B4">
                  <wp:extent cx="668020" cy="286385"/>
                  <wp:effectExtent l="0" t="0" r="0" b="0"/>
                  <wp:docPr id="26" name="Рисунок 26" descr="base_1_408645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408645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объем средств, используемый при распределении 30 процентов от объема средств на стимулирование медицинских организаций за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ый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период, в расчете на 1 балл, рублей;</w:t>
            </w:r>
          </w:p>
        </w:tc>
      </w:tr>
      <w:tr w:rsidR="001A71FD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3EE66D44" wp14:editId="28FA9023">
                  <wp:extent cx="421640" cy="286385"/>
                  <wp:effectExtent l="0" t="0" r="0" b="0"/>
                  <wp:docPr id="27" name="Рисунок 27" descr="base_1_408645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408645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совокупный объем средств на стимулирование медицинских организаций за j-</w:t>
            </w:r>
            <w:proofErr w:type="spellStart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ый</w:t>
            </w:r>
            <w:proofErr w:type="spellEnd"/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 xml:space="preserve"> период, рублей;</w:t>
            </w:r>
          </w:p>
        </w:tc>
      </w:tr>
      <w:tr w:rsidR="004254E7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2F785EAA" wp14:editId="37D47254">
                  <wp:extent cx="588645" cy="286385"/>
                  <wp:effectExtent l="0" t="0" r="1905" b="0"/>
                  <wp:docPr id="28" name="Рисунок 28" descr="base_1_408645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408645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количество баллов, набранных в j-м периоде всеми медицинскими организациями III группы.</w:t>
            </w:r>
          </w:p>
        </w:tc>
      </w:tr>
    </w:tbl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</w:p>
    <w:p w:rsidR="004254E7" w:rsidRPr="00E80BBD" w:rsidRDefault="004254E7" w:rsidP="003E2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Объем средств, направляемый в i-ю медицинскую организацию III группы за j-</w:t>
      </w:r>
      <w:proofErr w:type="spellStart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тый</w:t>
      </w:r>
      <w:proofErr w:type="spellEnd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период, при распределении 30 процентов от объема средств на стимулирование медицинских организаций </w:t>
      </w:r>
      <w:r w:rsidRPr="00E80BBD">
        <w:rPr>
          <w:rFonts w:ascii="PT Astra Serif" w:eastAsia="Times New Roman" w:hAnsi="PT Astra Serif" w:cs="Calibri"/>
          <w:noProof/>
          <w:position w:val="-12"/>
          <w:sz w:val="26"/>
          <w:szCs w:val="26"/>
          <w:lang w:eastAsia="ru-RU"/>
        </w:rPr>
        <w:drawing>
          <wp:inline distT="0" distB="0" distL="0" distR="0" wp14:anchorId="6C32E0CC" wp14:editId="76E6DB9B">
            <wp:extent cx="866775" cy="302260"/>
            <wp:effectExtent l="0" t="0" r="9525" b="2540"/>
            <wp:docPr id="29" name="Рисунок 29" descr="base_1_408645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408645_3284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, рассчитывается по следующей формуле:</w:t>
      </w:r>
      <w:bookmarkStart w:id="0" w:name="_GoBack"/>
      <w:bookmarkEnd w:id="0"/>
    </w:p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noProof/>
          <w:position w:val="-11"/>
          <w:sz w:val="26"/>
          <w:szCs w:val="26"/>
          <w:lang w:eastAsia="ru-RU"/>
        </w:rPr>
        <w:drawing>
          <wp:inline distT="0" distB="0" distL="0" distR="0" wp14:anchorId="1183BFEC" wp14:editId="066688E5">
            <wp:extent cx="2051685" cy="286385"/>
            <wp:effectExtent l="0" t="0" r="5715" b="0"/>
            <wp:docPr id="30" name="Рисунок 30" descr="base_1_408645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408645_3284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1A71FD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</w:p>
        </w:tc>
      </w:tr>
      <w:tr w:rsidR="004254E7" w:rsidRPr="00E80BBD" w:rsidTr="00AE13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noProof/>
                <w:position w:val="-9"/>
                <w:sz w:val="26"/>
                <w:szCs w:val="26"/>
                <w:lang w:eastAsia="ru-RU"/>
              </w:rPr>
              <w:drawing>
                <wp:inline distT="0" distB="0" distL="0" distR="0" wp14:anchorId="269E6999" wp14:editId="2645D319">
                  <wp:extent cx="453390" cy="262255"/>
                  <wp:effectExtent l="0" t="0" r="3810" b="4445"/>
                  <wp:docPr id="31" name="Рисунок 31" descr="base_1_408645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408645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254E7" w:rsidRPr="00E80BBD" w:rsidRDefault="004254E7" w:rsidP="00AE1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E80BBD"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  <w:t>количество баллов, набранных в j-м периоде i-той медицинской организацией III группы.</w:t>
            </w:r>
          </w:p>
        </w:tc>
      </w:tr>
    </w:tbl>
    <w:p w:rsidR="004254E7" w:rsidRPr="00E80BBD" w:rsidRDefault="004254E7" w:rsidP="004254E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</w:p>
    <w:p w:rsidR="008B2649" w:rsidRPr="00E80BBD" w:rsidRDefault="008B2649" w:rsidP="008B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80BBD">
        <w:rPr>
          <w:rFonts w:ascii="PT Astra Serif" w:hAnsi="PT Astra Serif" w:cs="PT Astra Serif"/>
          <w:sz w:val="26"/>
          <w:szCs w:val="26"/>
        </w:rPr>
        <w:t>Если по итогам года отсутствуют медицинские организации, включенные в III группу, средства, предназначенные для осуществления стимулирующих выплат медицинским организациям III группы, распределяются между медицинскими организациями II группы в соответствии с установленной методикой (с учетом численности прикрепленного населения).</w:t>
      </w:r>
    </w:p>
    <w:p w:rsidR="004254E7" w:rsidRPr="00E80BBD" w:rsidRDefault="004254E7" w:rsidP="008B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Общий объем средств, направляемых на оплату медицинской помощи с учетом показателей результативности деятельности в медицинскую организацию III группы за j-</w:t>
      </w:r>
      <w:proofErr w:type="spellStart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тый</w:t>
      </w:r>
      <w:proofErr w:type="spellEnd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период определяется путем суммирования 1 и 2 частей, а для медицинских организаций I группы за j-</w:t>
      </w:r>
      <w:proofErr w:type="spellStart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тый</w:t>
      </w:r>
      <w:proofErr w:type="spellEnd"/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период - равняется нулю.</w:t>
      </w:r>
    </w:p>
    <w:p w:rsidR="004254E7" w:rsidRPr="00E80BBD" w:rsidRDefault="004254E7" w:rsidP="008B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Осуществление выплат стимулирующего характера в полном объеме медицинской организации, оказывающей медицинскую помощь в амбулаторных условиях, по результатам оценки ее деятельности, производится при условии фактического выполнения не менее 90 процентов, установленных решением Комиссии 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</w:p>
    <w:p w:rsidR="00F13A21" w:rsidRPr="00E80BBD" w:rsidRDefault="004254E7" w:rsidP="00B33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trike/>
          <w:sz w:val="26"/>
          <w:szCs w:val="26"/>
        </w:rPr>
      </w:pPr>
      <w:r w:rsidRPr="00E80BBD">
        <w:rPr>
          <w:rFonts w:ascii="PT Astra Serif" w:eastAsia="Times New Roman" w:hAnsi="PT Astra Serif" w:cs="Calibri"/>
          <w:sz w:val="26"/>
          <w:szCs w:val="26"/>
          <w:lang w:eastAsia="ru-RU"/>
        </w:rPr>
        <w:t>В случае выполнения медицинской организацией менее 90 процентов указанного объема медицинской помощи, Комиссия вправе применять понижающие коэффициенты к размеру стимулирующих выплат в зависимости от процента выполнения объемов медицинской помощи.</w:t>
      </w:r>
      <w:r w:rsidRPr="00E80BBD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sectPr w:rsidR="00F13A21" w:rsidRPr="00E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070C"/>
    <w:multiLevelType w:val="hybridMultilevel"/>
    <w:tmpl w:val="661A8FFC"/>
    <w:lvl w:ilvl="0" w:tplc="A0FA295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8"/>
    <w:rsid w:val="000047E3"/>
    <w:rsid w:val="0001389A"/>
    <w:rsid w:val="00017C28"/>
    <w:rsid w:val="00057271"/>
    <w:rsid w:val="000722D3"/>
    <w:rsid w:val="00084A04"/>
    <w:rsid w:val="00095893"/>
    <w:rsid w:val="00097F43"/>
    <w:rsid w:val="00097F7B"/>
    <w:rsid w:val="000C7D1D"/>
    <w:rsid w:val="000F3D62"/>
    <w:rsid w:val="0012621A"/>
    <w:rsid w:val="00137D45"/>
    <w:rsid w:val="001551D3"/>
    <w:rsid w:val="001552B7"/>
    <w:rsid w:val="00160CF1"/>
    <w:rsid w:val="00176556"/>
    <w:rsid w:val="00195B06"/>
    <w:rsid w:val="001A71FD"/>
    <w:rsid w:val="001B73AD"/>
    <w:rsid w:val="001C2DCF"/>
    <w:rsid w:val="001F4DFC"/>
    <w:rsid w:val="002209C2"/>
    <w:rsid w:val="002211B4"/>
    <w:rsid w:val="002360C4"/>
    <w:rsid w:val="002625AE"/>
    <w:rsid w:val="00266EF7"/>
    <w:rsid w:val="0028500D"/>
    <w:rsid w:val="002A7D2A"/>
    <w:rsid w:val="002E35FB"/>
    <w:rsid w:val="003110BD"/>
    <w:rsid w:val="00311DC7"/>
    <w:rsid w:val="0032303A"/>
    <w:rsid w:val="00357192"/>
    <w:rsid w:val="003905B1"/>
    <w:rsid w:val="003913A2"/>
    <w:rsid w:val="00397D77"/>
    <w:rsid w:val="003A05A4"/>
    <w:rsid w:val="003A1B03"/>
    <w:rsid w:val="003B2D4B"/>
    <w:rsid w:val="003D6306"/>
    <w:rsid w:val="003E2C41"/>
    <w:rsid w:val="003F30C2"/>
    <w:rsid w:val="0040381D"/>
    <w:rsid w:val="004168FA"/>
    <w:rsid w:val="0042353E"/>
    <w:rsid w:val="004254E7"/>
    <w:rsid w:val="00427951"/>
    <w:rsid w:val="00443243"/>
    <w:rsid w:val="0044558A"/>
    <w:rsid w:val="004559AC"/>
    <w:rsid w:val="00460E08"/>
    <w:rsid w:val="00475E9C"/>
    <w:rsid w:val="004779B8"/>
    <w:rsid w:val="00496B50"/>
    <w:rsid w:val="004A25A5"/>
    <w:rsid w:val="004C16F2"/>
    <w:rsid w:val="00501CD2"/>
    <w:rsid w:val="0051263B"/>
    <w:rsid w:val="00515E24"/>
    <w:rsid w:val="00552987"/>
    <w:rsid w:val="00561416"/>
    <w:rsid w:val="0056544A"/>
    <w:rsid w:val="00582059"/>
    <w:rsid w:val="005A3E9D"/>
    <w:rsid w:val="005A591F"/>
    <w:rsid w:val="005B3F26"/>
    <w:rsid w:val="005B4B19"/>
    <w:rsid w:val="005D1977"/>
    <w:rsid w:val="005E5166"/>
    <w:rsid w:val="005E592F"/>
    <w:rsid w:val="005F2518"/>
    <w:rsid w:val="006242B3"/>
    <w:rsid w:val="00626250"/>
    <w:rsid w:val="006454D4"/>
    <w:rsid w:val="006619C6"/>
    <w:rsid w:val="0066504F"/>
    <w:rsid w:val="00695948"/>
    <w:rsid w:val="00696632"/>
    <w:rsid w:val="00696A0E"/>
    <w:rsid w:val="00697E34"/>
    <w:rsid w:val="007133CF"/>
    <w:rsid w:val="0075099A"/>
    <w:rsid w:val="007915B1"/>
    <w:rsid w:val="00794969"/>
    <w:rsid w:val="007A3675"/>
    <w:rsid w:val="007E06E1"/>
    <w:rsid w:val="007F59C8"/>
    <w:rsid w:val="00815F73"/>
    <w:rsid w:val="00881F00"/>
    <w:rsid w:val="00884302"/>
    <w:rsid w:val="008B2649"/>
    <w:rsid w:val="008C5A03"/>
    <w:rsid w:val="008D282E"/>
    <w:rsid w:val="008D7AE4"/>
    <w:rsid w:val="008E166E"/>
    <w:rsid w:val="008E176F"/>
    <w:rsid w:val="008E36F9"/>
    <w:rsid w:val="008E5A80"/>
    <w:rsid w:val="008F0EC4"/>
    <w:rsid w:val="008F11D1"/>
    <w:rsid w:val="008F7CEE"/>
    <w:rsid w:val="00916632"/>
    <w:rsid w:val="009360DC"/>
    <w:rsid w:val="0095630B"/>
    <w:rsid w:val="009757EE"/>
    <w:rsid w:val="00990D9B"/>
    <w:rsid w:val="009B4B91"/>
    <w:rsid w:val="009C5090"/>
    <w:rsid w:val="009D0541"/>
    <w:rsid w:val="009E0034"/>
    <w:rsid w:val="00A11587"/>
    <w:rsid w:val="00A12DEB"/>
    <w:rsid w:val="00A53AD6"/>
    <w:rsid w:val="00A76515"/>
    <w:rsid w:val="00A96619"/>
    <w:rsid w:val="00AA52EF"/>
    <w:rsid w:val="00AC3B65"/>
    <w:rsid w:val="00AD7469"/>
    <w:rsid w:val="00B0762E"/>
    <w:rsid w:val="00B101C6"/>
    <w:rsid w:val="00B116E7"/>
    <w:rsid w:val="00B2696F"/>
    <w:rsid w:val="00B30ABA"/>
    <w:rsid w:val="00B33C83"/>
    <w:rsid w:val="00B34868"/>
    <w:rsid w:val="00B40EBE"/>
    <w:rsid w:val="00B4699C"/>
    <w:rsid w:val="00B61AC8"/>
    <w:rsid w:val="00BA035C"/>
    <w:rsid w:val="00BE2287"/>
    <w:rsid w:val="00BE6F41"/>
    <w:rsid w:val="00BF3C32"/>
    <w:rsid w:val="00BF5389"/>
    <w:rsid w:val="00C11BFC"/>
    <w:rsid w:val="00C52665"/>
    <w:rsid w:val="00C71693"/>
    <w:rsid w:val="00C72C6C"/>
    <w:rsid w:val="00C85174"/>
    <w:rsid w:val="00C86868"/>
    <w:rsid w:val="00CC4B25"/>
    <w:rsid w:val="00CE75E5"/>
    <w:rsid w:val="00CF6179"/>
    <w:rsid w:val="00D06494"/>
    <w:rsid w:val="00D10F72"/>
    <w:rsid w:val="00D26CA2"/>
    <w:rsid w:val="00D3111A"/>
    <w:rsid w:val="00D34C1B"/>
    <w:rsid w:val="00D34E07"/>
    <w:rsid w:val="00D35351"/>
    <w:rsid w:val="00D36007"/>
    <w:rsid w:val="00D515DD"/>
    <w:rsid w:val="00D62ADD"/>
    <w:rsid w:val="00D6731B"/>
    <w:rsid w:val="00D76E48"/>
    <w:rsid w:val="00D7760A"/>
    <w:rsid w:val="00D94720"/>
    <w:rsid w:val="00DA2FE3"/>
    <w:rsid w:val="00DB7F22"/>
    <w:rsid w:val="00DD4720"/>
    <w:rsid w:val="00DE6E1B"/>
    <w:rsid w:val="00E13299"/>
    <w:rsid w:val="00E16D35"/>
    <w:rsid w:val="00E329BE"/>
    <w:rsid w:val="00E4539C"/>
    <w:rsid w:val="00E63640"/>
    <w:rsid w:val="00E65B7D"/>
    <w:rsid w:val="00E76C3F"/>
    <w:rsid w:val="00E80BBD"/>
    <w:rsid w:val="00E81494"/>
    <w:rsid w:val="00E95B04"/>
    <w:rsid w:val="00E96B29"/>
    <w:rsid w:val="00EE08AD"/>
    <w:rsid w:val="00EE3ADD"/>
    <w:rsid w:val="00F0341F"/>
    <w:rsid w:val="00F13A21"/>
    <w:rsid w:val="00F31C94"/>
    <w:rsid w:val="00F3371C"/>
    <w:rsid w:val="00F36475"/>
    <w:rsid w:val="00F609DB"/>
    <w:rsid w:val="00F65F5D"/>
    <w:rsid w:val="00F75EF4"/>
    <w:rsid w:val="00F90BC3"/>
    <w:rsid w:val="00FA5960"/>
    <w:rsid w:val="00FB26BB"/>
    <w:rsid w:val="00FB68E8"/>
    <w:rsid w:val="00FC00D1"/>
    <w:rsid w:val="00FC139D"/>
    <w:rsid w:val="00FC1658"/>
    <w:rsid w:val="00FE00C1"/>
    <w:rsid w:val="00FE2430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CF1"/>
  <w15:chartTrackingRefBased/>
  <w15:docId w15:val="{696A9062-C42E-476B-9D6D-68A4861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282E"/>
    <w:rPr>
      <w:sz w:val="16"/>
      <w:szCs w:val="16"/>
    </w:rPr>
  </w:style>
  <w:style w:type="paragraph" w:styleId="a5">
    <w:name w:val="List Paragraph"/>
    <w:basedOn w:val="a"/>
    <w:uiPriority w:val="34"/>
    <w:qFormat/>
    <w:rsid w:val="00097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0"/>
    <w:rsid w:val="000F3D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F3D62"/>
    <w:pPr>
      <w:widowControl w:val="0"/>
      <w:shd w:val="clear" w:color="auto" w:fill="FFFFFF"/>
      <w:spacing w:before="360" w:after="360" w:line="0" w:lineRule="atLeast"/>
      <w:ind w:hanging="13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Exact">
    <w:name w:val="Основной текст (10) Exact"/>
    <w:basedOn w:val="a0"/>
    <w:link w:val="10"/>
    <w:rsid w:val="00E16D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6D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Малые прописные"/>
    <w:basedOn w:val="2"/>
    <w:rsid w:val="00E16D3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1"/>
    <w:rsid w:val="00E16D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+ Малые прописные"/>
    <w:basedOn w:val="1"/>
    <w:rsid w:val="00E16D3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6D35"/>
    <w:pPr>
      <w:widowControl w:val="0"/>
      <w:shd w:val="clear" w:color="auto" w:fill="FFFFFF"/>
      <w:spacing w:after="0" w:line="0" w:lineRule="atLeast"/>
      <w:ind w:hanging="1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rsid w:val="00E16D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"/>
    <w:rsid w:val="00E16D35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E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Лычева Дарья Андреевна</dc:creator>
  <cp:keywords/>
  <dc:description/>
  <cp:lastModifiedBy>Романенко Лариса Михайловна</cp:lastModifiedBy>
  <cp:revision>163</cp:revision>
  <cp:lastPrinted>2023-01-19T06:21:00Z</cp:lastPrinted>
  <dcterms:created xsi:type="dcterms:W3CDTF">2022-01-20T04:56:00Z</dcterms:created>
  <dcterms:modified xsi:type="dcterms:W3CDTF">2023-01-25T09:49:00Z</dcterms:modified>
</cp:coreProperties>
</file>